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E9" w:rsidRPr="00E465E9" w:rsidRDefault="00E465E9" w:rsidP="00E465E9">
      <w:pPr>
        <w:shd w:val="clear" w:color="auto" w:fill="FFFFFF"/>
        <w:spacing w:after="117" w:line="180" w:lineRule="atLeast"/>
        <w:ind w:left="115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Arial" w:eastAsia="Times New Roman" w:hAnsi="Arial" w:cs="Arial"/>
          <w:b/>
          <w:bCs/>
          <w:noProof/>
          <w:color w:val="FF0000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3670935</wp:posOffset>
            </wp:positionH>
            <wp:positionV relativeFrom="paragraph">
              <wp:posOffset>-244475</wp:posOffset>
            </wp:positionV>
            <wp:extent cx="2175510" cy="1630680"/>
            <wp:effectExtent l="19050" t="0" r="0" b="0"/>
            <wp:wrapTight wrapText="bothSides">
              <wp:wrapPolygon edited="0">
                <wp:start x="-189" y="0"/>
                <wp:lineTo x="-189" y="21449"/>
                <wp:lineTo x="21562" y="21449"/>
                <wp:lineTo x="21562" y="0"/>
                <wp:lineTo x="-189" y="0"/>
              </wp:wrapPolygon>
            </wp:wrapTight>
            <wp:docPr id="6" name="Рисунок 2" descr="https://documents.infourok.ru/dc64a0e0-9f8d-48ac-8b97-5dcf72f3fb40/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dc64a0e0-9f8d-48ac-8b97-5dcf72f3fb40/0/image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65E9">
        <w:rPr>
          <w:rFonts w:ascii="Arial" w:eastAsia="Times New Roman" w:hAnsi="Arial" w:cs="Arial"/>
          <w:b/>
          <w:bCs/>
          <w:color w:val="FF0000"/>
          <w:sz w:val="72"/>
          <w:szCs w:val="72"/>
        </w:rPr>
        <w:t>Осторожно!</w:t>
      </w:r>
    </w:p>
    <w:p w:rsidR="00E465E9" w:rsidRPr="00E465E9" w:rsidRDefault="00E465E9" w:rsidP="00E465E9">
      <w:pPr>
        <w:shd w:val="clear" w:color="auto" w:fill="FFFFFF"/>
        <w:spacing w:after="50" w:line="180" w:lineRule="atLeast"/>
        <w:ind w:left="1340"/>
        <w:rPr>
          <w:rFonts w:ascii="Arial" w:eastAsia="Times New Roman" w:hAnsi="Arial" w:cs="Arial"/>
          <w:color w:val="181818"/>
          <w:sz w:val="17"/>
          <w:szCs w:val="17"/>
        </w:rPr>
      </w:pPr>
      <w:proofErr w:type="spellStart"/>
      <w:r w:rsidRPr="00E465E9">
        <w:rPr>
          <w:rFonts w:ascii="Arial" w:eastAsia="Times New Roman" w:hAnsi="Arial" w:cs="Arial"/>
          <w:b/>
          <w:bCs/>
          <w:color w:val="FF0000"/>
          <w:sz w:val="72"/>
          <w:szCs w:val="72"/>
        </w:rPr>
        <w:t>Вейп</w:t>
      </w:r>
      <w:proofErr w:type="spellEnd"/>
      <w:r w:rsidRPr="00E465E9">
        <w:rPr>
          <w:rFonts w:ascii="Arial" w:eastAsia="Times New Roman" w:hAnsi="Arial" w:cs="Arial"/>
          <w:b/>
          <w:bCs/>
          <w:color w:val="FF0000"/>
          <w:sz w:val="72"/>
          <w:szCs w:val="72"/>
        </w:rPr>
        <w:t> </w:t>
      </w:r>
    </w:p>
    <w:p w:rsidR="00E465E9" w:rsidRPr="00E465E9" w:rsidRDefault="00E465E9" w:rsidP="00E465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</w:pPr>
      <w:r w:rsidRPr="00E465E9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  <w:t>Что нужно знать, чтобы не стать жертвой  обмана</w:t>
      </w:r>
    </w:p>
    <w:p w:rsidR="00E465E9" w:rsidRPr="00E465E9" w:rsidRDefault="00E465E9" w:rsidP="00E465E9">
      <w:pPr>
        <w:shd w:val="clear" w:color="auto" w:fill="FFFFFF"/>
        <w:spacing w:after="15" w:line="180" w:lineRule="atLeast"/>
        <w:ind w:right="92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spellStart"/>
      <w:r w:rsidRPr="00E465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Вейп</w:t>
      </w:r>
      <w:proofErr w:type="spellEnd"/>
      <w:r w:rsidRPr="00E465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– новая форма обмана!</w:t>
      </w:r>
    </w:p>
    <w:p w:rsidR="00E465E9" w:rsidRDefault="00E465E9" w:rsidP="00E465E9">
      <w:pPr>
        <w:shd w:val="clear" w:color="auto" w:fill="FFFFFF"/>
        <w:spacing w:after="83" w:line="240" w:lineRule="auto"/>
        <w:ind w:right="81" w:firstLine="70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206375</wp:posOffset>
            </wp:positionV>
            <wp:extent cx="2419350" cy="1607820"/>
            <wp:effectExtent l="19050" t="0" r="0" b="0"/>
            <wp:wrapTight wrapText="bothSides">
              <wp:wrapPolygon edited="0">
                <wp:start x="-170" y="0"/>
                <wp:lineTo x="-170" y="21242"/>
                <wp:lineTo x="21600" y="21242"/>
                <wp:lineTo x="21600" y="0"/>
                <wp:lineTo x="-170" y="0"/>
              </wp:wrapPolygon>
            </wp:wrapTight>
            <wp:docPr id="3" name="Рисунок 3" descr="https://documents.infourok.ru/dc64a0e0-9f8d-48ac-8b97-5dcf72f3fb40/0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dc64a0e0-9f8d-48ac-8b97-5dcf72f3fb40/0/image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5E9" w:rsidRPr="00E465E9" w:rsidRDefault="001C0DE0" w:rsidP="00E465E9">
      <w:pPr>
        <w:shd w:val="clear" w:color="auto" w:fill="FFFFFF"/>
        <w:spacing w:after="83" w:line="240" w:lineRule="auto"/>
        <w:ind w:right="81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Электронные сигареты, </w:t>
      </w:r>
      <w:proofErr w:type="spellStart"/>
      <w:r w:rsidR="00E465E9" w:rsidRPr="00E465E9">
        <w:rPr>
          <w:rFonts w:ascii="Times New Roman" w:eastAsia="Times New Roman" w:hAnsi="Times New Roman" w:cs="Times New Roman"/>
          <w:color w:val="181818"/>
          <w:sz w:val="28"/>
          <w:szCs w:val="28"/>
        </w:rPr>
        <w:t>вейпы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другие электронные системы доставки никотина (ЭСДН) </w:t>
      </w:r>
      <w:r w:rsidR="00E465E9" w:rsidRPr="00E465E9">
        <w:rPr>
          <w:rFonts w:ascii="Times New Roman" w:eastAsia="Times New Roman" w:hAnsi="Times New Roman" w:cs="Times New Roman"/>
          <w:color w:val="181818"/>
          <w:sz w:val="28"/>
          <w:szCs w:val="28"/>
        </w:rPr>
        <w:t>позиционируются производителями как «безопасная альтернатива  курению», однако этот маркетинговый ход по созданию позитивного образа сомнительного товара – манипуляция потенциальными потребителями. </w:t>
      </w:r>
    </w:p>
    <w:p w:rsidR="00E465E9" w:rsidRPr="00E465E9" w:rsidRDefault="00E465E9" w:rsidP="00E465E9">
      <w:pPr>
        <w:shd w:val="clear" w:color="auto" w:fill="FFFFFF"/>
        <w:spacing w:after="53" w:line="180" w:lineRule="atLeast"/>
        <w:ind w:right="45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65E9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465E9" w:rsidRPr="00E465E9" w:rsidRDefault="00E465E9" w:rsidP="00E465E9">
      <w:pPr>
        <w:shd w:val="clear" w:color="auto" w:fill="FFFFFF"/>
        <w:spacing w:after="117" w:line="240" w:lineRule="auto"/>
        <w:ind w:right="81" w:firstLine="1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65E9">
        <w:rPr>
          <w:rFonts w:ascii="Times New Roman" w:eastAsia="Times New Roman" w:hAnsi="Times New Roman" w:cs="Times New Roman"/>
          <w:color w:val="181818"/>
          <w:sz w:val="28"/>
          <w:szCs w:val="28"/>
        </w:rPr>
        <w:t>Большинство устрой</w:t>
      </w:r>
      <w:proofErr w:type="gramStart"/>
      <w:r w:rsidRPr="00E465E9">
        <w:rPr>
          <w:rFonts w:ascii="Times New Roman" w:eastAsia="Times New Roman" w:hAnsi="Times New Roman" w:cs="Times New Roman"/>
          <w:color w:val="181818"/>
          <w:sz w:val="28"/>
          <w:szCs w:val="28"/>
        </w:rPr>
        <w:t>ств дл</w:t>
      </w:r>
      <w:proofErr w:type="gramEnd"/>
      <w:r w:rsidRPr="00E465E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я «парения» являются электронными средствами доставки никотина. Эти устройства генерируют пар, содержащий никотин, </w:t>
      </w:r>
      <w:proofErr w:type="spellStart"/>
      <w:r w:rsidRPr="00E465E9">
        <w:rPr>
          <w:rFonts w:ascii="Times New Roman" w:eastAsia="Times New Roman" w:hAnsi="Times New Roman" w:cs="Times New Roman"/>
          <w:color w:val="181818"/>
          <w:sz w:val="28"/>
          <w:szCs w:val="28"/>
        </w:rPr>
        <w:t>пропиленгликоль</w:t>
      </w:r>
      <w:proofErr w:type="spellEnd"/>
      <w:r w:rsidRPr="00E465E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глицерин, ароматические и вкусовые добавки. Нередко в составе </w:t>
      </w:r>
      <w:proofErr w:type="spellStart"/>
      <w:r w:rsidRPr="00E465E9">
        <w:rPr>
          <w:rFonts w:ascii="Times New Roman" w:eastAsia="Times New Roman" w:hAnsi="Times New Roman" w:cs="Times New Roman"/>
          <w:color w:val="181818"/>
          <w:sz w:val="28"/>
          <w:szCs w:val="28"/>
        </w:rPr>
        <w:t>вейпов</w:t>
      </w:r>
      <w:proofErr w:type="spellEnd"/>
      <w:r w:rsidRPr="00E465E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заявлено об отсутствии никотина, но это не равносильно отсутствию вреда здоровью от их курения («парения»).  Никотин – далеко не единственное вещество,  которое представляет опасность. </w:t>
      </w:r>
    </w:p>
    <w:p w:rsidR="00E465E9" w:rsidRDefault="00E465E9" w:rsidP="00E465E9">
      <w:pPr>
        <w:shd w:val="clear" w:color="auto" w:fill="FFFFFF"/>
        <w:spacing w:after="117" w:line="240" w:lineRule="auto"/>
        <w:ind w:right="81" w:firstLine="115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E465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Действие электронных средств доставки никотина </w:t>
      </w:r>
    </w:p>
    <w:p w:rsidR="00E465E9" w:rsidRPr="00E465E9" w:rsidRDefault="00E465E9" w:rsidP="00E465E9">
      <w:pPr>
        <w:shd w:val="clear" w:color="auto" w:fill="FFFFFF"/>
        <w:spacing w:after="117" w:line="240" w:lineRule="auto"/>
        <w:ind w:right="81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65E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Аэрозоль, вдыхаемый потребителем, вне зависимости от содержания в нем никотина, образуется из раствора </w:t>
      </w:r>
      <w:proofErr w:type="spellStart"/>
      <w:r w:rsidRPr="00E465E9">
        <w:rPr>
          <w:rFonts w:ascii="Times New Roman" w:eastAsia="Times New Roman" w:hAnsi="Times New Roman" w:cs="Times New Roman"/>
          <w:color w:val="181818"/>
          <w:sz w:val="28"/>
          <w:szCs w:val="28"/>
        </w:rPr>
        <w:t>пропиленгликоля</w:t>
      </w:r>
      <w:proofErr w:type="spellEnd"/>
      <w:r w:rsidRPr="00E465E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глицерина, в который добавляют </w:t>
      </w:r>
      <w:proofErr w:type="spellStart"/>
      <w:r w:rsidRPr="00E465E9">
        <w:rPr>
          <w:rFonts w:ascii="Times New Roman" w:eastAsia="Times New Roman" w:hAnsi="Times New Roman" w:cs="Times New Roman"/>
          <w:color w:val="181818"/>
          <w:sz w:val="28"/>
          <w:szCs w:val="28"/>
        </w:rPr>
        <w:t>ароматизаторы</w:t>
      </w:r>
      <w:proofErr w:type="spellEnd"/>
      <w:r w:rsidRPr="00E465E9">
        <w:rPr>
          <w:rFonts w:ascii="Times New Roman" w:eastAsia="Times New Roman" w:hAnsi="Times New Roman" w:cs="Times New Roman"/>
          <w:color w:val="181818"/>
          <w:sz w:val="28"/>
          <w:szCs w:val="28"/>
        </w:rPr>
        <w:t>: ментол, кофе, фрукты, сладости, алкоголь и другие. Микрочастицы этих  химических веществ быстро достигают легочных альвеол, поступают в артериальную кровь и разносятся кровотоком по всем органам, нарушая их нормальную работу.</w:t>
      </w:r>
    </w:p>
    <w:p w:rsidR="00E465E9" w:rsidRPr="00E465E9" w:rsidRDefault="00E465E9" w:rsidP="00E465E9">
      <w:pPr>
        <w:shd w:val="clear" w:color="auto" w:fill="FFFFFF"/>
        <w:spacing w:after="117" w:line="240" w:lineRule="auto"/>
        <w:ind w:right="81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65E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Производители заявляют, что </w:t>
      </w:r>
      <w:proofErr w:type="spellStart"/>
      <w:r w:rsidRPr="00E465E9">
        <w:rPr>
          <w:rFonts w:ascii="Times New Roman" w:eastAsia="Times New Roman" w:hAnsi="Times New Roman" w:cs="Times New Roman"/>
          <w:color w:val="181818"/>
          <w:sz w:val="28"/>
          <w:szCs w:val="28"/>
        </w:rPr>
        <w:t>ароматизаторы</w:t>
      </w:r>
      <w:proofErr w:type="spellEnd"/>
      <w:r w:rsidRPr="00E465E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являются натуральными, разрешенными к употреблению человеком. Однако разрешены они к употреблению с пищей, а их действие на организм при вдыхании разогретых паров приводит к поражению слизистой оболочки носоглотки, гортани, трахеи, развитию хронического воспаления верхних и нижних дыхательных путей, острым аллергическим реакциям. «Парение» в подростковом возрасте повышает риск развития бронхиальной обструкции – патологического состояния, при котором воздух не может поступать в достаточном количестве, что провоцирует приступ удушья.</w:t>
      </w:r>
    </w:p>
    <w:p w:rsidR="00E465E9" w:rsidRPr="00E465E9" w:rsidRDefault="00E465E9" w:rsidP="00E465E9">
      <w:pPr>
        <w:shd w:val="clear" w:color="auto" w:fill="FFFFFF"/>
        <w:spacing w:after="117" w:line="240" w:lineRule="auto"/>
        <w:ind w:right="81" w:firstLine="55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65E9">
        <w:rPr>
          <w:rFonts w:ascii="Times New Roman" w:eastAsia="Times New Roman" w:hAnsi="Times New Roman" w:cs="Times New Roman"/>
          <w:color w:val="181818"/>
          <w:sz w:val="28"/>
          <w:szCs w:val="28"/>
        </w:rPr>
        <w:t>Никотин оказывает токсическое действие на  центральную нервную систему, сердце, сосуды,  органы пищеварения.</w:t>
      </w:r>
    </w:p>
    <w:p w:rsidR="00E465E9" w:rsidRPr="00E465E9" w:rsidRDefault="00E465E9" w:rsidP="00E465E9">
      <w:pPr>
        <w:shd w:val="clear" w:color="auto" w:fill="FFFFFF"/>
        <w:spacing w:after="0" w:line="240" w:lineRule="auto"/>
        <w:ind w:right="81" w:firstLine="55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65E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При «парении» формируется поведенческий стереотип курения, зависимость от электронных средств доставки никотина. Повторное использование </w:t>
      </w:r>
      <w:proofErr w:type="spellStart"/>
      <w:r w:rsidRPr="00E465E9">
        <w:rPr>
          <w:rFonts w:ascii="Times New Roman" w:eastAsia="Times New Roman" w:hAnsi="Times New Roman" w:cs="Times New Roman"/>
          <w:color w:val="181818"/>
          <w:sz w:val="28"/>
          <w:szCs w:val="28"/>
        </w:rPr>
        <w:t>никотинсодержащих</w:t>
      </w:r>
      <w:proofErr w:type="spellEnd"/>
      <w:r w:rsidRPr="00E465E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E465E9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вейпов</w:t>
      </w:r>
      <w:proofErr w:type="spellEnd"/>
      <w:r w:rsidRPr="00E465E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электронных сигарет приводит </w:t>
      </w:r>
      <w:proofErr w:type="gramStart"/>
      <w:r w:rsidRPr="00E465E9">
        <w:rPr>
          <w:rFonts w:ascii="Times New Roman" w:eastAsia="Times New Roman" w:hAnsi="Times New Roman" w:cs="Times New Roman"/>
          <w:color w:val="181818"/>
          <w:sz w:val="28"/>
          <w:szCs w:val="28"/>
        </w:rPr>
        <w:t>к</w:t>
      </w:r>
      <w:proofErr w:type="gramEnd"/>
      <w:r w:rsidRPr="00E465E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психическим и поведенческим </w:t>
      </w:r>
      <w:proofErr w:type="spellStart"/>
      <w:r w:rsidRPr="00E465E9">
        <w:rPr>
          <w:rFonts w:ascii="Times New Roman" w:eastAsia="Times New Roman" w:hAnsi="Times New Roman" w:cs="Times New Roman"/>
          <w:color w:val="181818"/>
          <w:sz w:val="28"/>
          <w:szCs w:val="28"/>
        </w:rPr>
        <w:t>расстроствам</w:t>
      </w:r>
      <w:proofErr w:type="spellEnd"/>
      <w:r w:rsidRPr="00E465E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связанным с потреблением </w:t>
      </w:r>
      <w:proofErr w:type="spellStart"/>
      <w:r w:rsidRPr="00E465E9">
        <w:rPr>
          <w:rFonts w:ascii="Times New Roman" w:eastAsia="Times New Roman" w:hAnsi="Times New Roman" w:cs="Times New Roman"/>
          <w:color w:val="181818"/>
          <w:sz w:val="28"/>
          <w:szCs w:val="28"/>
        </w:rPr>
        <w:t>психоактивных</w:t>
      </w:r>
      <w:proofErr w:type="spellEnd"/>
      <w:r w:rsidRPr="00E465E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веществ.</w:t>
      </w:r>
    </w:p>
    <w:p w:rsidR="00E465E9" w:rsidRPr="00E465E9" w:rsidRDefault="00E465E9" w:rsidP="00E465E9">
      <w:pPr>
        <w:shd w:val="clear" w:color="auto" w:fill="FFFFFF"/>
        <w:spacing w:after="220" w:line="180" w:lineRule="atLeast"/>
        <w:ind w:left="55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65E9"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45085</wp:posOffset>
            </wp:positionV>
            <wp:extent cx="1695450" cy="1272540"/>
            <wp:effectExtent l="19050" t="0" r="0" b="0"/>
            <wp:wrapTight wrapText="bothSides">
              <wp:wrapPolygon edited="0">
                <wp:start x="-243" y="0"/>
                <wp:lineTo x="-243" y="21341"/>
                <wp:lineTo x="21600" y="21341"/>
                <wp:lineTo x="21600" y="0"/>
                <wp:lineTo x="-243" y="0"/>
              </wp:wrapPolygon>
            </wp:wrapTight>
            <wp:docPr id="4" name="Рисунок 4" descr="https://documents.infourok.ru/dc64a0e0-9f8d-48ac-8b97-5dcf72f3fb40/0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dc64a0e0-9f8d-48ac-8b97-5dcf72f3fb40/0/image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5E9" w:rsidRPr="00E465E9" w:rsidRDefault="00E465E9" w:rsidP="00E465E9">
      <w:pPr>
        <w:shd w:val="clear" w:color="auto" w:fill="FFFFFF"/>
        <w:spacing w:after="117" w:line="240" w:lineRule="auto"/>
        <w:ind w:right="81" w:firstLine="55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spellStart"/>
      <w:r w:rsidRPr="00E465E9">
        <w:rPr>
          <w:rFonts w:ascii="Times New Roman" w:eastAsia="Times New Roman" w:hAnsi="Times New Roman" w:cs="Times New Roman"/>
          <w:color w:val="181818"/>
          <w:sz w:val="28"/>
          <w:szCs w:val="28"/>
        </w:rPr>
        <w:t>Вейп</w:t>
      </w:r>
      <w:proofErr w:type="spellEnd"/>
      <w:r w:rsidRPr="00E465E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не исключает пассивное курение. При «парении» в окружающем воздухе накапливаются токсичные вещества, многие из которых оказывают канцерогенное действие на организм человека, т.е. способны вызывать рак. </w:t>
      </w:r>
    </w:p>
    <w:p w:rsidR="00E465E9" w:rsidRDefault="00E465E9" w:rsidP="00E465E9">
      <w:pPr>
        <w:shd w:val="clear" w:color="auto" w:fill="FFFFFF"/>
        <w:spacing w:after="117" w:line="240" w:lineRule="auto"/>
        <w:ind w:right="81" w:firstLine="986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E465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Что происходит с организмом? </w:t>
      </w:r>
    </w:p>
    <w:p w:rsidR="00E465E9" w:rsidRPr="00E465E9" w:rsidRDefault="00E465E9" w:rsidP="00E465E9">
      <w:pPr>
        <w:shd w:val="clear" w:color="auto" w:fill="FFFFFF"/>
        <w:spacing w:after="117" w:line="240" w:lineRule="auto"/>
        <w:ind w:right="81" w:firstLine="98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65E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Вдыхание разогретых паров, содержащих множество вредных химических элементов, приводит к хроническому раздражению дыхательных путей, нарушению нежной структуры легочной ткани. В дальнейшем это неминуемо приводит к развитию хронической </w:t>
      </w:r>
      <w:proofErr w:type="spellStart"/>
      <w:r w:rsidRPr="00E465E9">
        <w:rPr>
          <w:rFonts w:ascii="Times New Roman" w:eastAsia="Times New Roman" w:hAnsi="Times New Roman" w:cs="Times New Roman"/>
          <w:color w:val="181818"/>
          <w:sz w:val="28"/>
          <w:szCs w:val="28"/>
        </w:rPr>
        <w:t>обструктивной</w:t>
      </w:r>
      <w:proofErr w:type="spellEnd"/>
      <w:r w:rsidRPr="00E465E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болезни легких – прогрессирующего неизлечимого заболевания с формированием хронической сердечной недостаточности. Парение </w:t>
      </w:r>
      <w:proofErr w:type="spellStart"/>
      <w:r w:rsidRPr="00E465E9">
        <w:rPr>
          <w:rFonts w:ascii="Times New Roman" w:eastAsia="Times New Roman" w:hAnsi="Times New Roman" w:cs="Times New Roman"/>
          <w:color w:val="181818"/>
          <w:sz w:val="28"/>
          <w:szCs w:val="28"/>
        </w:rPr>
        <w:t>вейпов</w:t>
      </w:r>
      <w:proofErr w:type="spellEnd"/>
      <w:r w:rsidRPr="00E465E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сопровождается снижением местного и общего иммунитета курильщиков, поэтому они часто страдают вирусными и бактериальными респираторными заболеваниями.</w:t>
      </w:r>
    </w:p>
    <w:p w:rsidR="00E465E9" w:rsidRPr="00E465E9" w:rsidRDefault="00E465E9" w:rsidP="00E465E9">
      <w:pPr>
        <w:shd w:val="clear" w:color="auto" w:fill="FFFFFF"/>
        <w:spacing w:after="117" w:line="240" w:lineRule="auto"/>
        <w:ind w:right="559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65E9">
        <w:rPr>
          <w:rFonts w:ascii="Times New Roman" w:eastAsia="Times New Roman" w:hAnsi="Times New Roman" w:cs="Times New Roman"/>
          <w:color w:val="181818"/>
          <w:sz w:val="28"/>
          <w:szCs w:val="28"/>
        </w:rPr>
        <w:t>Парение, также как и курение, является фактором риска развития онкологических заболеваний, в  первую очередь страдает полость рта, дыхательные пути, легкие.</w:t>
      </w:r>
    </w:p>
    <w:p w:rsidR="00E465E9" w:rsidRPr="00E465E9" w:rsidRDefault="00E465E9" w:rsidP="00E465E9">
      <w:pPr>
        <w:shd w:val="clear" w:color="auto" w:fill="FFFFFF"/>
        <w:spacing w:after="117" w:line="240" w:lineRule="auto"/>
        <w:ind w:right="557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65E9">
        <w:rPr>
          <w:rFonts w:ascii="Times New Roman" w:eastAsia="Times New Roman" w:hAnsi="Times New Roman" w:cs="Times New Roman"/>
          <w:color w:val="181818"/>
          <w:sz w:val="28"/>
          <w:szCs w:val="28"/>
        </w:rPr>
        <w:t>«Парение» во время беременности влечет разрушительные последствия как для плода, так и для беременной женщины. </w:t>
      </w:r>
    </w:p>
    <w:p w:rsidR="00E465E9" w:rsidRPr="00E465E9" w:rsidRDefault="00E465E9" w:rsidP="00E465E9">
      <w:pPr>
        <w:shd w:val="clear" w:color="auto" w:fill="FFFFFF"/>
        <w:spacing w:after="23" w:line="240" w:lineRule="auto"/>
        <w:ind w:right="559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65E9">
        <w:rPr>
          <w:rFonts w:ascii="Times New Roman" w:eastAsia="Times New Roman" w:hAnsi="Times New Roman" w:cs="Times New Roman"/>
          <w:color w:val="181818"/>
          <w:sz w:val="28"/>
          <w:szCs w:val="28"/>
        </w:rPr>
        <w:t>Электронные средства доставки никотина несут скрытую опасность внезапного взрыва при нарушении их обычной работы. Об этом свидетельствуют многочисленные публикации в СМИ. Взорвавшийся в руках курильщика прибор становится причиной ожогов и травм лица, верхней половины туловища, рук потребителей и окружающих людей, несет риск возникновения пожаров. </w:t>
      </w:r>
    </w:p>
    <w:p w:rsidR="00E465E9" w:rsidRPr="00E465E9" w:rsidRDefault="00E465E9" w:rsidP="00E465E9">
      <w:pPr>
        <w:shd w:val="clear" w:color="auto" w:fill="FFFFFF"/>
        <w:spacing w:after="0" w:line="180" w:lineRule="atLeast"/>
        <w:ind w:right="4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65E9"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0</wp:posOffset>
            </wp:positionV>
            <wp:extent cx="2602230" cy="1927860"/>
            <wp:effectExtent l="19050" t="0" r="7620" b="0"/>
            <wp:wrapTight wrapText="bothSides">
              <wp:wrapPolygon edited="0">
                <wp:start x="6958" y="0"/>
                <wp:lineTo x="6958" y="13660"/>
                <wp:lineTo x="-158" y="13874"/>
                <wp:lineTo x="-158" y="20490"/>
                <wp:lineTo x="158" y="21344"/>
                <wp:lineTo x="3637" y="21344"/>
                <wp:lineTo x="20873" y="21344"/>
                <wp:lineTo x="21031" y="21344"/>
                <wp:lineTo x="21663" y="20704"/>
                <wp:lineTo x="21663" y="14300"/>
                <wp:lineTo x="20556" y="13660"/>
                <wp:lineTo x="16129" y="13660"/>
                <wp:lineTo x="16129" y="0"/>
                <wp:lineTo x="6958" y="0"/>
              </wp:wrapPolygon>
            </wp:wrapTight>
            <wp:docPr id="5" name="Рисунок 5" descr="https://documents.infourok.ru/dc64a0e0-9f8d-48ac-8b97-5dcf72f3fb40/0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dc64a0e0-9f8d-48ac-8b97-5dcf72f3fb40/0/image007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65E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E465E9" w:rsidRPr="00E465E9" w:rsidRDefault="00E465E9" w:rsidP="00E465E9">
      <w:pPr>
        <w:shd w:val="clear" w:color="auto" w:fill="FFFFFF"/>
        <w:spacing w:after="0" w:line="180" w:lineRule="atLeast"/>
        <w:ind w:right="51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65E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E465E9" w:rsidRDefault="00E465E9" w:rsidP="00E465E9">
      <w:pPr>
        <w:shd w:val="clear" w:color="auto" w:fill="FFFFFF"/>
        <w:spacing w:after="0" w:line="240" w:lineRule="auto"/>
        <w:ind w:left="42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</w:p>
    <w:p w:rsidR="00E465E9" w:rsidRPr="00E465E9" w:rsidRDefault="00E465E9" w:rsidP="00E465E9">
      <w:pPr>
        <w:shd w:val="clear" w:color="auto" w:fill="FFFFFF"/>
        <w:spacing w:after="0" w:line="240" w:lineRule="auto"/>
        <w:ind w:left="42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65E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Только врач может определить тактику при отравлениях, </w:t>
      </w:r>
      <w:proofErr w:type="spellStart"/>
      <w:r w:rsidRPr="00E465E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аллергозах</w:t>
      </w:r>
      <w:proofErr w:type="spellEnd"/>
      <w:r w:rsidRPr="00E465E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, травмах и ожогах!</w:t>
      </w:r>
    </w:p>
    <w:p w:rsidR="00E465E9" w:rsidRPr="00E465E9" w:rsidRDefault="00E465E9" w:rsidP="00E465E9">
      <w:pPr>
        <w:shd w:val="clear" w:color="auto" w:fill="FFFFFF"/>
        <w:spacing w:after="0" w:line="180" w:lineRule="atLeast"/>
        <w:ind w:right="51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65E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E465E9" w:rsidRDefault="00E465E9" w:rsidP="00E465E9">
      <w:pPr>
        <w:shd w:val="clear" w:color="auto" w:fill="FFFFFF"/>
        <w:spacing w:after="0" w:line="240" w:lineRule="auto"/>
        <w:ind w:left="1505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E465E9" w:rsidRDefault="00E465E9" w:rsidP="00E465E9">
      <w:pPr>
        <w:shd w:val="clear" w:color="auto" w:fill="FFFFFF"/>
        <w:spacing w:after="0" w:line="240" w:lineRule="auto"/>
        <w:ind w:left="1505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E465E9" w:rsidRDefault="00E465E9" w:rsidP="00E465E9">
      <w:pPr>
        <w:shd w:val="clear" w:color="auto" w:fill="FFFFFF"/>
        <w:spacing w:after="0" w:line="240" w:lineRule="auto"/>
        <w:ind w:left="1505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E465E9" w:rsidRDefault="00E465E9" w:rsidP="00E465E9">
      <w:pPr>
        <w:shd w:val="clear" w:color="auto" w:fill="FFFFFF"/>
        <w:spacing w:after="0" w:line="240" w:lineRule="auto"/>
        <w:ind w:left="1505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E465E9" w:rsidRDefault="00E465E9" w:rsidP="00E465E9">
      <w:pPr>
        <w:shd w:val="clear" w:color="auto" w:fill="FFFFFF"/>
        <w:spacing w:after="0" w:line="240" w:lineRule="auto"/>
        <w:ind w:left="1505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E465E9" w:rsidRPr="00E465E9" w:rsidRDefault="00E465E9" w:rsidP="00E465E9">
      <w:pPr>
        <w:shd w:val="clear" w:color="auto" w:fill="FFFFFF"/>
        <w:spacing w:after="0" w:line="240" w:lineRule="auto"/>
        <w:ind w:left="150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65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Правовое регулирование электронных средств  доставки никотина</w:t>
      </w:r>
    </w:p>
    <w:p w:rsidR="001C0DE0" w:rsidRPr="001C0DE0" w:rsidRDefault="00E465E9" w:rsidP="001C0DE0">
      <w:pPr>
        <w:shd w:val="clear" w:color="auto" w:fill="FFFFFF"/>
        <w:spacing w:after="117" w:line="240" w:lineRule="auto"/>
        <w:ind w:right="557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465E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Использование электронных средств доставки никотина регулируется ФЗ-15 «Об охране здоровья граждан от воздействия окружающего табачного дыма и последствий потребления табака», на них распространяются запреты и </w:t>
      </w:r>
      <w:proofErr w:type="gramStart"/>
      <w:r w:rsidRPr="00E465E9">
        <w:rPr>
          <w:rFonts w:ascii="Times New Roman" w:eastAsia="Times New Roman" w:hAnsi="Times New Roman" w:cs="Times New Roman"/>
          <w:color w:val="181818"/>
          <w:sz w:val="28"/>
          <w:szCs w:val="28"/>
        </w:rPr>
        <w:t>ограничения</w:t>
      </w:r>
      <w:proofErr w:type="gramEnd"/>
      <w:r w:rsidRPr="00E465E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как и на другую табачную продукцию: продажа запрещена несовершеннолетним лицам, запрещено использование на </w:t>
      </w:r>
      <w:r w:rsidR="001C0DE0" w:rsidRPr="001C0DE0">
        <w:rPr>
          <w:rFonts w:ascii="Times New Roman" w:hAnsi="Times New Roman" w:cs="Times New Roman"/>
          <w:color w:val="242322"/>
          <w:sz w:val="28"/>
          <w:szCs w:val="28"/>
          <w:shd w:val="clear" w:color="auto" w:fill="FFFFFF"/>
        </w:rPr>
        <w:t>территориях школы, детских площадок, больниц и других общественных мест.</w:t>
      </w:r>
    </w:p>
    <w:sectPr w:rsidR="001C0DE0" w:rsidRPr="001C0DE0" w:rsidSect="00E465E9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5E9"/>
    <w:rsid w:val="001C0DE0"/>
    <w:rsid w:val="0053533A"/>
    <w:rsid w:val="00B9412F"/>
    <w:rsid w:val="00BC6D8F"/>
    <w:rsid w:val="00E465E9"/>
    <w:rsid w:val="00EC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B2"/>
  </w:style>
  <w:style w:type="paragraph" w:styleId="1">
    <w:name w:val="heading 1"/>
    <w:basedOn w:val="a"/>
    <w:link w:val="10"/>
    <w:uiPriority w:val="9"/>
    <w:qFormat/>
    <w:rsid w:val="00E46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5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4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Кабинет_33</dc:creator>
  <cp:keywords/>
  <dc:description/>
  <cp:lastModifiedBy>Кабинет_33</cp:lastModifiedBy>
  <cp:revision>4</cp:revision>
  <dcterms:created xsi:type="dcterms:W3CDTF">2022-01-19T02:35:00Z</dcterms:created>
  <dcterms:modified xsi:type="dcterms:W3CDTF">2023-10-23T02:13:00Z</dcterms:modified>
</cp:coreProperties>
</file>